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69" w:rsidRDefault="00B2576D">
      <w:bookmarkStart w:id="0" w:name="_Hlk101512358"/>
      <w:bookmarkEnd w:id="0"/>
      <w:r>
        <w:rPr>
          <w:noProof/>
          <w:lang w:eastAsia="pl-PL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-557530</wp:posOffset>
            </wp:positionH>
            <wp:positionV relativeFrom="paragraph">
              <wp:posOffset>-739775</wp:posOffset>
            </wp:positionV>
            <wp:extent cx="1257300" cy="1276350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0775">
        <w:tab/>
      </w:r>
      <w:r w:rsidR="009C0775">
        <w:tab/>
      </w:r>
      <w:r w:rsidR="009C0775">
        <w:tab/>
      </w:r>
      <w:r w:rsidR="009C0775">
        <w:tab/>
      </w:r>
      <w:r w:rsidR="009C0775">
        <w:tab/>
      </w:r>
      <w:r w:rsidR="009C0775">
        <w:tab/>
      </w:r>
      <w:r w:rsidR="009C0775">
        <w:tab/>
      </w:r>
      <w:r w:rsidR="009C0775">
        <w:tab/>
        <w:t xml:space="preserve">     Wejherowo, dnia 29.01.2024</w:t>
      </w:r>
      <w:r>
        <w:t xml:space="preserve"> r.</w:t>
      </w:r>
    </w:p>
    <w:p w:rsidR="00F94769" w:rsidRDefault="00B2576D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>
        <w:rPr>
          <w:rFonts w:eastAsia="Times New Roman"/>
          <w:b/>
          <w:sz w:val="24"/>
          <w:szCs w:val="24"/>
          <w:lang w:eastAsia="pl-PL"/>
        </w:rPr>
        <w:br/>
        <w:t>ogłasza nabór na wolne stanowisko kierownicze urzędnicze</w:t>
      </w:r>
    </w:p>
    <w:p w:rsidR="00F94769" w:rsidRDefault="00B2576D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III Zastępca Dyrektora PCPR w Wejherowie</w:t>
      </w:r>
    </w:p>
    <w:p w:rsidR="00F94769" w:rsidRDefault="00F94769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F94769" w:rsidRDefault="00B2576D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:rsidR="00F94769" w:rsidRDefault="00F94769">
      <w:pPr>
        <w:jc w:val="center"/>
      </w:pPr>
    </w:p>
    <w:p w:rsidR="00F94769" w:rsidRDefault="00B2576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Wymagania niezbędne:</w:t>
      </w:r>
    </w:p>
    <w:p w:rsidR="00F94769" w:rsidRDefault="00F94769">
      <w:pPr>
        <w:pStyle w:val="Akapitzlist"/>
        <w:jc w:val="both"/>
        <w:rPr>
          <w:b/>
          <w:sz w:val="24"/>
          <w:szCs w:val="24"/>
          <w:u w:val="single"/>
        </w:rPr>
      </w:pPr>
    </w:p>
    <w:p w:rsidR="00F94769" w:rsidRDefault="00B2576D">
      <w:pPr>
        <w:pStyle w:val="Akapitzlist"/>
        <w:numPr>
          <w:ilvl w:val="1"/>
          <w:numId w:val="5"/>
        </w:numPr>
        <w:ind w:left="426"/>
        <w:rPr>
          <w:sz w:val="24"/>
          <w:szCs w:val="24"/>
        </w:rPr>
      </w:pPr>
      <w:r>
        <w:rPr>
          <w:sz w:val="24"/>
          <w:szCs w:val="24"/>
        </w:rPr>
        <w:t>wykształcenie wyższe w rozumieniu przepisów o szkolnictwie wyższym na kierunku pedagogika, praca socjalna, praca z rodziną, psychologia, administracja, zarządzanie,</w:t>
      </w:r>
    </w:p>
    <w:p w:rsidR="00F94769" w:rsidRDefault="00B2576D">
      <w:pPr>
        <w:pStyle w:val="Akapitzlist"/>
        <w:numPr>
          <w:ilvl w:val="1"/>
          <w:numId w:val="5"/>
        </w:numPr>
        <w:ind w:left="426"/>
        <w:rPr>
          <w:sz w:val="24"/>
          <w:szCs w:val="24"/>
        </w:rPr>
      </w:pPr>
      <w:r>
        <w:rPr>
          <w:sz w:val="24"/>
          <w:szCs w:val="24"/>
        </w:rPr>
        <w:t>doświadc</w:t>
      </w:r>
      <w:r w:rsidR="00D66906">
        <w:rPr>
          <w:sz w:val="24"/>
          <w:szCs w:val="24"/>
        </w:rPr>
        <w:t>zenie zawodowe</w:t>
      </w:r>
      <w:bookmarkStart w:id="1" w:name="_GoBack"/>
      <w:bookmarkEnd w:id="1"/>
      <w:r>
        <w:rPr>
          <w:sz w:val="24"/>
          <w:szCs w:val="24"/>
        </w:rPr>
        <w:t xml:space="preserve"> min. 5 lat,</w:t>
      </w:r>
    </w:p>
    <w:p w:rsidR="00F94769" w:rsidRDefault="00B2576D">
      <w:pPr>
        <w:pStyle w:val="Akapitzlist"/>
        <w:numPr>
          <w:ilvl w:val="1"/>
          <w:numId w:val="5"/>
        </w:numPr>
        <w:ind w:left="426"/>
        <w:rPr>
          <w:sz w:val="24"/>
          <w:szCs w:val="24"/>
        </w:rPr>
      </w:pPr>
      <w:r>
        <w:rPr>
          <w:sz w:val="24"/>
          <w:szCs w:val="24"/>
        </w:rPr>
        <w:t>min. 3 lata stażu pracy w pomocy społecznej oraz specjalizacja z zakresu organizacji pomocy społecznej,</w:t>
      </w:r>
    </w:p>
    <w:p w:rsidR="00F94769" w:rsidRDefault="00B2576D">
      <w:pPr>
        <w:pStyle w:val="Akapitzlist"/>
        <w:numPr>
          <w:ilvl w:val="1"/>
          <w:numId w:val="5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spełnianie wymagań określonych w art. 6 ustawy z dnia 21 listopada 2008 r. </w:t>
      </w:r>
      <w:r>
        <w:rPr>
          <w:sz w:val="24"/>
          <w:szCs w:val="24"/>
        </w:rPr>
        <w:br/>
        <w:t>o pracownikach samorządowych</w:t>
      </w:r>
    </w:p>
    <w:p w:rsidR="00F94769" w:rsidRDefault="00B2576D">
      <w:pPr>
        <w:pStyle w:val="Akapitzlist"/>
        <w:numPr>
          <w:ilvl w:val="1"/>
          <w:numId w:val="5"/>
        </w:numPr>
        <w:ind w:left="426"/>
        <w:rPr>
          <w:sz w:val="24"/>
          <w:szCs w:val="24"/>
        </w:rPr>
      </w:pPr>
      <w:r>
        <w:rPr>
          <w:sz w:val="24"/>
          <w:szCs w:val="24"/>
        </w:rPr>
        <w:t>znajomość przepisów m.in. z zakresu: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samorządzie powiatowym,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ochronie danych osobowych,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finansach publicznych,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kodeksu postępowania administracyjnego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pomocy społecznej,</w:t>
      </w:r>
    </w:p>
    <w:p w:rsidR="00F94769" w:rsidRDefault="00B2576D">
      <w:pPr>
        <w:pStyle w:val="Akapitzlist"/>
        <w:numPr>
          <w:ilvl w:val="2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dostępie do informacji publicznej,</w:t>
      </w:r>
    </w:p>
    <w:p w:rsidR="00F94769" w:rsidRDefault="00B2576D">
      <w:pPr>
        <w:pStyle w:val="Akapitzlist"/>
        <w:numPr>
          <w:ilvl w:val="2"/>
          <w:numId w:val="5"/>
        </w:numPr>
        <w:ind w:left="1418" w:hanging="567"/>
        <w:rPr>
          <w:sz w:val="24"/>
          <w:szCs w:val="24"/>
        </w:rPr>
      </w:pPr>
      <w:r>
        <w:rPr>
          <w:sz w:val="24"/>
          <w:szCs w:val="24"/>
        </w:rPr>
        <w:t>ustawy o rehabilitacji zawodowej i społecznej oraz zatrudnianiu osób niepełnosprawnych,</w:t>
      </w:r>
    </w:p>
    <w:p w:rsidR="00F94769" w:rsidRDefault="00B2576D">
      <w:pPr>
        <w:pStyle w:val="Akapitzlist"/>
        <w:numPr>
          <w:ilvl w:val="2"/>
          <w:numId w:val="5"/>
        </w:numPr>
        <w:ind w:left="1418" w:hanging="567"/>
        <w:rPr>
          <w:sz w:val="24"/>
          <w:szCs w:val="24"/>
        </w:rPr>
      </w:pPr>
      <w:r>
        <w:rPr>
          <w:sz w:val="24"/>
          <w:szCs w:val="24"/>
        </w:rPr>
        <w:t>aktów wykonawczych do w/w ustaw.</w:t>
      </w:r>
      <w:r>
        <w:rPr>
          <w:sz w:val="24"/>
          <w:szCs w:val="24"/>
        </w:rPr>
        <w:br/>
      </w:r>
    </w:p>
    <w:p w:rsidR="00F94769" w:rsidRDefault="00B2576D">
      <w:pPr>
        <w:pStyle w:val="Akapitzlist"/>
        <w:numPr>
          <w:ilvl w:val="0"/>
          <w:numId w:val="5"/>
        </w:numPr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Wymagania dodatkowe: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Umiejętność korzystania z przepisów prawa,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Zarządzanie informacją,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Zarządzanie personelem,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Umiejętność podejmowania decyzji,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Umiejętność pracy w zespole,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Techniczna obsługa komputera,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Umiejętności analityczne,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Kreatywność,</w:t>
      </w:r>
    </w:p>
    <w:p w:rsidR="00F94769" w:rsidRDefault="00B257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Odporność na stres i umiejętność rozładowywania napięć,</w:t>
      </w:r>
    </w:p>
    <w:p w:rsidR="00F94769" w:rsidRDefault="00B2576D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10.Profesjonalizm, sumienność, odpowiedzialność, sprawność, bezstronność. obowiązkowość, pomysłowość, zdyscyplinowanie, uczciwość, refleksyjność, lojalność.</w:t>
      </w:r>
    </w:p>
    <w:p w:rsidR="00F94769" w:rsidRDefault="00F94769">
      <w:pPr>
        <w:pStyle w:val="Akapitzlist"/>
        <w:ind w:left="284"/>
        <w:jc w:val="both"/>
        <w:rPr>
          <w:sz w:val="24"/>
          <w:szCs w:val="24"/>
        </w:rPr>
      </w:pPr>
    </w:p>
    <w:p w:rsidR="00F94769" w:rsidRDefault="00F94769">
      <w:pPr>
        <w:pStyle w:val="Akapitzlist"/>
        <w:ind w:left="284"/>
        <w:jc w:val="both"/>
        <w:rPr>
          <w:sz w:val="24"/>
          <w:szCs w:val="24"/>
        </w:rPr>
      </w:pPr>
    </w:p>
    <w:p w:rsidR="00F94769" w:rsidRDefault="00F94769">
      <w:pPr>
        <w:pStyle w:val="Akapitzlist"/>
        <w:ind w:left="284"/>
        <w:jc w:val="both"/>
        <w:rPr>
          <w:sz w:val="24"/>
          <w:szCs w:val="24"/>
        </w:rPr>
      </w:pPr>
    </w:p>
    <w:p w:rsidR="00F94769" w:rsidRDefault="00F94769">
      <w:pPr>
        <w:pStyle w:val="Akapitzlist"/>
        <w:ind w:left="284"/>
        <w:jc w:val="both"/>
        <w:rPr>
          <w:sz w:val="24"/>
          <w:szCs w:val="24"/>
        </w:rPr>
      </w:pPr>
    </w:p>
    <w:p w:rsidR="00F94769" w:rsidRDefault="00F94769">
      <w:pPr>
        <w:jc w:val="both"/>
        <w:rPr>
          <w:sz w:val="24"/>
          <w:szCs w:val="24"/>
        </w:rPr>
      </w:pPr>
    </w:p>
    <w:p w:rsidR="00F94769" w:rsidRDefault="00B2576D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Wykaz zakresu zadań wykonywanych na stanowisku: </w:t>
      </w:r>
    </w:p>
    <w:p w:rsidR="00F94769" w:rsidRDefault="00F94769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 Wykonywanie zadań związanych z organizacją pracy Zastępcy dyrektora: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>Pomoc w organizacji pracy podległych zespołów zgodnie z regulaminem organizacyjnym oraz systematyczne nadzorowanie ich działalności.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ab/>
        <w:t>Nadzór nad opracowaniem i realizacja Powiatowego Programu działań na rzecz osób niepełnosprawnych i opracowanie corocznego sprawozdania z jego realizacji.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ab/>
        <w:t xml:space="preserve">Sporządzanie sprawozdań z prowadzonych spraw. 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ab/>
        <w:t>Przeprowadzanie kontroli wewnętrznej w zakresie realizacji zadań podległych zespołów.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</w:t>
      </w:r>
      <w:r>
        <w:rPr>
          <w:rFonts w:eastAsia="Times New Roman"/>
          <w:sz w:val="24"/>
          <w:szCs w:val="24"/>
        </w:rPr>
        <w:tab/>
        <w:t>Wnioskowanie do dyrektora PCPR o szkolenia dla pracowników podnoszących ich kompetencje.</w:t>
      </w:r>
    </w:p>
    <w:p w:rsidR="00B2576D" w:rsidRDefault="00B2576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6) Współpraca z instytucjami i organizacjami pozarządowymi, fundacjami działającymi  </w:t>
      </w:r>
    </w:p>
    <w:p w:rsidR="00F94769" w:rsidRDefault="00B2576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na rzecz osób starszych i niepełnosprawnych.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7)</w:t>
      </w:r>
      <w:r>
        <w:rPr>
          <w:rFonts w:eastAsia="Times New Roman"/>
          <w:sz w:val="24"/>
          <w:szCs w:val="24"/>
        </w:rPr>
        <w:tab/>
        <w:t>Inicjowanie działań i nowatorskich rozwiązań usprawniającymi pracę Centrum.</w:t>
      </w:r>
    </w:p>
    <w:p w:rsidR="00F94769" w:rsidRDefault="00B2576D">
      <w:pPr>
        <w:tabs>
          <w:tab w:val="left" w:pos="567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8) Dbałość o dobry wizerunek PCPR.</w:t>
      </w:r>
    </w:p>
    <w:p w:rsidR="00F94769" w:rsidRDefault="00F94769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 Nadzorowanie spraw związanych z realizacją zadań na rzecz osób niepełnosprawnych i starszych: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1) Nadzór nad opracowywaniem i przedstawianiem planów zadań i informacji </w:t>
      </w:r>
      <w:r>
        <w:rPr>
          <w:rFonts w:eastAsia="Times New Roman"/>
          <w:sz w:val="24"/>
          <w:szCs w:val="24"/>
        </w:rPr>
        <w:br/>
        <w:t xml:space="preserve">        z prowadzonej działalności oraz ich udostępnienie na potrzeby Pełnomocnika Rządu ds.    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Osób Niepełnosprawnych, Samorządu Województwa Pomorskiego i innych organów oraz  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jednostek.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2) Nadzór nad realizacją programów celowych finansowanych ze środków PFRON oraz  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środków budżetu państwa dedykowanych osobom z niepełnosprawnościami i ich   </w:t>
      </w: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opiekunów.</w:t>
      </w:r>
    </w:p>
    <w:p w:rsidR="00F94769" w:rsidRDefault="00B2576D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sporządzaniem sprawozdań rzeczowo-finansowych o realizowanych </w:t>
      </w:r>
    </w:p>
    <w:p w:rsidR="00F94769" w:rsidRDefault="00B2576D">
      <w:pPr>
        <w:tabs>
          <w:tab w:val="left" w:pos="567"/>
        </w:tabs>
        <w:spacing w:after="0" w:line="240" w:lineRule="auto"/>
        <w:ind w:left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zadaniach.</w:t>
      </w:r>
    </w:p>
    <w:p w:rsidR="00F94769" w:rsidRDefault="00B2576D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zadaniami i programami zleconymi przez PFRON na mocy uchwał </w:t>
      </w:r>
      <w:r>
        <w:rPr>
          <w:rFonts w:eastAsia="Times New Roman"/>
          <w:sz w:val="24"/>
          <w:szCs w:val="24"/>
        </w:rPr>
        <w:br/>
        <w:t>i porozumień zawartych z Zarządem Powiatu Wejherowskiego.</w:t>
      </w:r>
    </w:p>
    <w:p w:rsidR="00F94769" w:rsidRDefault="00F94769">
      <w:pPr>
        <w:pStyle w:val="Akapitzlist"/>
        <w:tabs>
          <w:tab w:val="left" w:pos="567"/>
        </w:tabs>
        <w:spacing w:after="0" w:line="240" w:lineRule="auto"/>
        <w:ind w:left="1004"/>
        <w:jc w:val="both"/>
        <w:rPr>
          <w:rFonts w:eastAsia="Times New Roman"/>
          <w:sz w:val="24"/>
          <w:szCs w:val="24"/>
        </w:rPr>
      </w:pPr>
    </w:p>
    <w:p w:rsidR="00F94769" w:rsidRDefault="00B2576D">
      <w:pPr>
        <w:tabs>
          <w:tab w:val="left" w:pos="567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3. W zakresie rehabilitacji społecznej osób niepełnosprawnych: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opracowaniem projektu uchwały Rady Powiatu Wejherowskiego </w:t>
      </w:r>
      <w:r>
        <w:rPr>
          <w:rFonts w:eastAsia="Times New Roman"/>
          <w:sz w:val="24"/>
          <w:szCs w:val="24"/>
        </w:rPr>
        <w:br/>
        <w:t>w sprawie określenia zadań powiatu, na które przeznaczone zostaną środki PFRON na każdy rok kalendarzowy.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Nadzór nad prowadzeniem spraw związanych z dofinansowaniem sportu, kultury, rekreacji i turystyki osób niepełnosprawnych.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Nadzór nad prowadzeniem spraw związanych z dofinansowaniem uczestnictwa osób niepełnosprawnych w turnusach rehabilitacyjnych.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Nadzór nad prowadzeniem spraw związanych z finansowaniem i nadzorowaniem działalności warsztatów terapii zajęciowej.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Nadzór nad prowadzeniem spraw związanych z dofinansowaniem do likwidacji barier architektonicznych, technicznych i w komunikowaniu się dla osób niepełnosprawnych, umożliwiających funkcjonowanie w społeczeństwie.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Nadzór nad prowadzeniem spraw związanych z dofinansowaniem do sprzętu rehabilitacyjnego, przedmiotów ortopedycznych i środków pomocniczych.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Nadzór nad prowadzeniem spraw związanych z dofinansowaniem do usług tłumacza języka migowego.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Kontrola sposobu realizacji umów w zakresie prowadzenia rehabilitacji społecznej.</w:t>
      </w:r>
    </w:p>
    <w:p w:rsidR="00F94769" w:rsidRDefault="00B2576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Sporządzanie sprawozdań rzeczowo-finansowych.</w:t>
      </w:r>
    </w:p>
    <w:p w:rsidR="00F94769" w:rsidRDefault="00B2576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4. Zakres odpowiedzialności: </w:t>
      </w:r>
    </w:p>
    <w:p w:rsidR="00F94769" w:rsidRDefault="00B257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 tytułu powierzonych obowiązków służbowych, </w:t>
      </w:r>
    </w:p>
    <w:p w:rsidR="00F94769" w:rsidRDefault="00B257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:rsidR="00F94769" w:rsidRDefault="00B257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za powierzone mienie. </w:t>
      </w:r>
    </w:p>
    <w:p w:rsidR="00F94769" w:rsidRDefault="00F94769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F94769" w:rsidRDefault="00B2576D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5. Wymagane dokumenty: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list motywacyjny - własnoręcznie podpisany, 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życiorys (CV) - własnoręcznie podpisany,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koncepcja pracy zespołu,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kserokopie dokumentów poświadczających  wykształcenie  tj. dyplomy, świadectwa, zaświadczenia o ukończeniu kursów, certyfikaty itp.,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:rsidR="009C0775" w:rsidRDefault="00B2576D" w:rsidP="009C0775">
      <w:pPr>
        <w:numPr>
          <w:ilvl w:val="0"/>
          <w:numId w:val="2"/>
        </w:numPr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prawidłowy kwestionariusz osobowy zgodnie z zał. do ogłoszenia,</w:t>
      </w:r>
    </w:p>
    <w:p w:rsidR="009C0775" w:rsidRPr="009C0775" w:rsidRDefault="009C0775" w:rsidP="009C0775">
      <w:pPr>
        <w:numPr>
          <w:ilvl w:val="0"/>
          <w:numId w:val="2"/>
        </w:numPr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9C0775">
        <w:rPr>
          <w:rFonts w:eastAsia="Times New Roman"/>
          <w:sz w:val="24"/>
          <w:szCs w:val="24"/>
          <w:lang w:eastAsia="pl-PL"/>
        </w:rPr>
        <w:t xml:space="preserve">w przypadku odbycia służby przygotowawczej – kserokopia zaświadczenia o odbyciu służby przygotowawczej, </w:t>
      </w:r>
    </w:p>
    <w:p w:rsidR="00F94769" w:rsidRDefault="00B2576D">
      <w:pPr>
        <w:numPr>
          <w:ilvl w:val="0"/>
          <w:numId w:val="2"/>
        </w:numPr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kserokopie dokumentów kandydat poświadcza własnoręcznym pod</w:t>
      </w:r>
      <w:r w:rsidR="009C0775">
        <w:rPr>
          <w:rFonts w:eastAsia="Times New Roman"/>
          <w:sz w:val="24"/>
          <w:szCs w:val="24"/>
          <w:lang w:eastAsia="pl-PL"/>
        </w:rPr>
        <w:t>pisem,</w:t>
      </w:r>
    </w:p>
    <w:p w:rsidR="009C0775" w:rsidRPr="009C0775" w:rsidRDefault="009C0775" w:rsidP="009C0775">
      <w:pPr>
        <w:spacing w:after="0" w:line="240" w:lineRule="auto"/>
        <w:ind w:left="567"/>
        <w:jc w:val="both"/>
        <w:rPr>
          <w:rFonts w:eastAsia="Times New Roman"/>
          <w:b/>
          <w:sz w:val="24"/>
          <w:szCs w:val="24"/>
          <w:lang w:eastAsia="pl-PL"/>
        </w:rPr>
      </w:pPr>
      <w:r w:rsidRPr="009C0775">
        <w:rPr>
          <w:rFonts w:eastAsia="Times New Roman"/>
          <w:b/>
          <w:sz w:val="24"/>
          <w:szCs w:val="24"/>
          <w:lang w:eastAsia="pl-PL"/>
        </w:rPr>
        <w:t>*W przypadku zatrudnienia konieczne będzie dostarczenie „Zapytania o udzielenie informacji o osobie do Ministerstwa Sprawiedliwości – Krajowy Rejestr Karny”</w:t>
      </w:r>
    </w:p>
    <w:p w:rsidR="00F94769" w:rsidRDefault="00B2576D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6. Dodatkowe informacje:</w:t>
      </w:r>
    </w:p>
    <w:p w:rsidR="00F94769" w:rsidRDefault="00B2576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praca przy komputerze powyżej 4 godzin dziennie,</w:t>
      </w:r>
    </w:p>
    <w:p w:rsidR="00F94769" w:rsidRDefault="00B2576D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pracy – Powiatowe Centrum Pomocy Rodzinie w Wejherowie, ul. Sobieskiego 279A, </w:t>
      </w:r>
    </w:p>
    <w:p w:rsidR="00F94769" w:rsidRDefault="00B2576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:rsidR="00F94769" w:rsidRDefault="00B2576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:rsidR="00F94769" w:rsidRDefault="00F9476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:rsidR="00F94769" w:rsidRDefault="00B2576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Wymagane dokumenty należy złożyć w zamkniętej kopercie zaadresowanej do Dyrektora PCPR  w Wejherowie z dopiskiem </w:t>
      </w:r>
      <w:r>
        <w:rPr>
          <w:b/>
          <w:sz w:val="24"/>
          <w:szCs w:val="24"/>
        </w:rPr>
        <w:t xml:space="preserve">„Nabór na stanowisko: </w:t>
      </w:r>
      <w:r>
        <w:rPr>
          <w:b/>
          <w:bCs/>
          <w:sz w:val="24"/>
          <w:szCs w:val="24"/>
        </w:rPr>
        <w:t xml:space="preserve">III ZASTĘPCA DYREKTORA PCPR W WEJHEROWIE” </w:t>
      </w:r>
      <w:r>
        <w:rPr>
          <w:sz w:val="24"/>
          <w:szCs w:val="24"/>
        </w:rPr>
        <w:t xml:space="preserve">w kancelarii PCPR ul. Sobieskiego 279A 84-200 Wejherowo, lub przesłać na wyżej wymieniony adres </w:t>
      </w:r>
      <w:r>
        <w:rPr>
          <w:b/>
          <w:sz w:val="24"/>
          <w:szCs w:val="24"/>
        </w:rPr>
        <w:t xml:space="preserve">w </w:t>
      </w:r>
      <w:r w:rsidR="00637501">
        <w:rPr>
          <w:b/>
          <w:sz w:val="24"/>
          <w:szCs w:val="24"/>
        </w:rPr>
        <w:t>terminie do 12.02</w:t>
      </w:r>
      <w:r w:rsidRPr="00B2576D">
        <w:rPr>
          <w:b/>
          <w:sz w:val="24"/>
          <w:szCs w:val="24"/>
        </w:rPr>
        <w:t xml:space="preserve">.2024 r. </w:t>
      </w:r>
      <w:r w:rsidR="009C0775">
        <w:rPr>
          <w:b/>
          <w:sz w:val="24"/>
          <w:szCs w:val="24"/>
        </w:rPr>
        <w:t>do godz. 16:0</w:t>
      </w:r>
      <w:r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(decyduje data faktycznego wpływu do PCPR). Oferty które wpłyną po terminie nie będą rozpatrywane.</w:t>
      </w:r>
      <w:r>
        <w:rPr>
          <w:b/>
          <w:sz w:val="24"/>
          <w:szCs w:val="24"/>
        </w:rPr>
        <w:t xml:space="preserve"> </w:t>
      </w:r>
    </w:p>
    <w:p w:rsidR="00F94769" w:rsidRDefault="00B2576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Przewidywany termin zatru</w:t>
      </w:r>
      <w:r w:rsidR="009C0775">
        <w:rPr>
          <w:b/>
          <w:sz w:val="24"/>
          <w:szCs w:val="24"/>
        </w:rPr>
        <w:t>dnienia luty</w:t>
      </w:r>
      <w:r>
        <w:rPr>
          <w:b/>
          <w:sz w:val="24"/>
          <w:szCs w:val="24"/>
        </w:rPr>
        <w:t xml:space="preserve"> 2024 rok.</w:t>
      </w:r>
    </w:p>
    <w:p w:rsidR="00F94769" w:rsidRDefault="00B2576D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o działaniach PCPR w Wejherowie można uzyskać w Biuletynie Informacji Publicznej PCPR w Wejherowie.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Informacji w sprawie naboru udziela Pani Monika </w:t>
      </w:r>
      <w:proofErr w:type="spellStart"/>
      <w:r>
        <w:rPr>
          <w:b/>
          <w:sz w:val="24"/>
          <w:szCs w:val="24"/>
        </w:rPr>
        <w:t>Złoch</w:t>
      </w:r>
      <w:proofErr w:type="spellEnd"/>
      <w:r>
        <w:rPr>
          <w:b/>
          <w:sz w:val="24"/>
          <w:szCs w:val="24"/>
        </w:rPr>
        <w:t xml:space="preserve"> nr tel. 672 27 02 wew. 43.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Informacja o wynikach naboru będzie zamieszczona na stronie internetowej PCPR Wejherowo.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Kandydaci  spełniający kryteria formalne będą poinformowani o terminie rozmowy kwalifikacyjnej.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Dokumenty aplikacyjne osoby wyłonionej w drodze naboru, z którą zostanie nawiązany stosunek pracy, zostaną dołączone do jej akt osobowych.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:rsidR="00F94769" w:rsidRDefault="00B2576D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Dokumenty pozostałych osób będą przechowywane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 w:val="24"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:rsidR="00F94769" w:rsidRDefault="00F94769">
      <w:pPr>
        <w:jc w:val="both"/>
        <w:rPr>
          <w:color w:val="FF0000"/>
          <w:sz w:val="24"/>
          <w:szCs w:val="24"/>
        </w:rPr>
      </w:pPr>
    </w:p>
    <w:p w:rsidR="00F94769" w:rsidRDefault="00F94769">
      <w:pPr>
        <w:jc w:val="both"/>
        <w:rPr>
          <w:color w:val="FF0000"/>
          <w:sz w:val="24"/>
          <w:szCs w:val="24"/>
        </w:rPr>
      </w:pPr>
    </w:p>
    <w:p w:rsidR="00F94769" w:rsidRDefault="00F94769">
      <w:pPr>
        <w:jc w:val="both"/>
        <w:rPr>
          <w:color w:val="FF0000"/>
          <w:sz w:val="24"/>
          <w:szCs w:val="24"/>
        </w:rPr>
      </w:pPr>
    </w:p>
    <w:p w:rsidR="00F94769" w:rsidRDefault="00B2576D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Dyrektor PCPR w Wejherowie</w:t>
      </w:r>
      <w:r>
        <w:rPr>
          <w:rFonts w:eastAsia="Times New Roman"/>
          <w:sz w:val="24"/>
          <w:szCs w:val="24"/>
          <w:lang w:eastAsia="pl-PL"/>
        </w:rPr>
        <w:br/>
        <w:t>Małgorzata Bernacka</w:t>
      </w: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F94769" w:rsidRDefault="00F94769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:rsidR="00B2576D" w:rsidRDefault="00B2576D">
      <w:pPr>
        <w:jc w:val="both"/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3305"/>
        <w:gridCol w:w="315"/>
        <w:gridCol w:w="2762"/>
        <w:gridCol w:w="2183"/>
        <w:gridCol w:w="1217"/>
      </w:tblGrid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94769" w:rsidRDefault="00B2576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KWESTIONARIUSZ OSOBOWY DLA OSOBY UBIEGAJĄCEJ SIĘ O ZATRUDNIENIE NA STANOWISKU SAMORZĄDOWYM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imię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 imię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§2 oraz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B2576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69" w:rsidRDefault="00B2576D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  <w:t>z oskarżenia publicznego lub umyślne przestępstwo skarbowe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F9476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rPr>
                <w:sz w:val="20"/>
                <w:szCs w:val="20"/>
              </w:rPr>
            </w:pP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art. 13 </w:t>
            </w:r>
            <w:r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F9476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7">
              <w:r>
                <w:rPr>
                  <w:rStyle w:val="czeinternetow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>
              <w:r>
                <w:rPr>
                  <w:rStyle w:val="czeinternetowe"/>
                  <w:sz w:val="20"/>
                  <w:szCs w:val="20"/>
                </w:rPr>
                <w:t>rodo@pcprwejherowo.pl</w:t>
              </w:r>
            </w:hyperlink>
            <w:r>
              <w:rPr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 dnia zakończenia procesu rekrutacji lub do dnia wycofania się ze zgody. Dokumentacja kandydata, który zostanie zatrudniony, zostanie dołączona do akt osobowych. Kandydat do pracy ma prawo do:</w:t>
            </w:r>
          </w:p>
          <w:p w:rsidR="00F94769" w:rsidRDefault="00B2576D">
            <w:pPr>
              <w:widowControl w:val="0"/>
              <w:numPr>
                <w:ilvl w:val="1"/>
                <w:numId w:val="4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:rsidR="00F94769" w:rsidRDefault="00B2576D">
            <w:pPr>
              <w:widowControl w:val="0"/>
              <w:numPr>
                <w:ilvl w:val="1"/>
                <w:numId w:val="4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:rsidR="00F94769" w:rsidRDefault="00B2576D">
            <w:pPr>
              <w:widowControl w:val="0"/>
              <w:numPr>
                <w:ilvl w:val="1"/>
                <w:numId w:val="4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:rsidR="00F94769" w:rsidRDefault="00B2576D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F94769"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B2576D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F94769">
        <w:trPr>
          <w:trHeight w:val="482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69" w:rsidRDefault="00F9476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F94769" w:rsidRDefault="00F9476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2" w:name="_Hlk94862545"/>
            <w:bookmarkEnd w:id="2"/>
          </w:p>
        </w:tc>
      </w:tr>
    </w:tbl>
    <w:p w:rsidR="00F94769" w:rsidRDefault="00F94769">
      <w:pPr>
        <w:spacing w:after="0"/>
        <w:rPr>
          <w:sz w:val="20"/>
        </w:rPr>
      </w:pPr>
    </w:p>
    <w:p w:rsidR="00F94769" w:rsidRDefault="00B2576D">
      <w:pPr>
        <w:spacing w:after="0"/>
        <w:rPr>
          <w:sz w:val="20"/>
        </w:rPr>
      </w:pPr>
      <w:r>
        <w:rPr>
          <w:sz w:val="20"/>
        </w:rPr>
        <w:t>*pole nieobowiązkowe</w:t>
      </w:r>
    </w:p>
    <w:sectPr w:rsidR="00F94769">
      <w:pgSz w:w="11906" w:h="16838"/>
      <w:pgMar w:top="1417" w:right="1417" w:bottom="141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05C"/>
    <w:multiLevelType w:val="multilevel"/>
    <w:tmpl w:val="1B4222D8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" w15:restartNumberingAfterBreak="0">
    <w:nsid w:val="05AA6FDE"/>
    <w:multiLevelType w:val="multilevel"/>
    <w:tmpl w:val="CE424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C3297B"/>
    <w:multiLevelType w:val="multilevel"/>
    <w:tmpl w:val="12440AB4"/>
    <w:lvl w:ilvl="0">
      <w:start w:val="3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" w15:restartNumberingAfterBreak="0">
    <w:nsid w:val="0D261F42"/>
    <w:multiLevelType w:val="multilevel"/>
    <w:tmpl w:val="DA462A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33A2975"/>
    <w:multiLevelType w:val="multilevel"/>
    <w:tmpl w:val="56160E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07A310E"/>
    <w:multiLevelType w:val="multilevel"/>
    <w:tmpl w:val="3C446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9501DB5"/>
    <w:multiLevelType w:val="multilevel"/>
    <w:tmpl w:val="C1427528"/>
    <w:lvl w:ilvl="0">
      <w:start w:val="1"/>
      <w:numFmt w:val="decimal"/>
      <w:lvlText w:val="%1."/>
      <w:lvlJc w:val="left"/>
      <w:pPr>
        <w:tabs>
          <w:tab w:val="num" w:pos="0"/>
        </w:tabs>
        <w:ind w:left="426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71A80E4F"/>
    <w:multiLevelType w:val="multilevel"/>
    <w:tmpl w:val="23224F8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7F1F28C4"/>
    <w:multiLevelType w:val="multilevel"/>
    <w:tmpl w:val="228490EC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69"/>
    <w:rsid w:val="00637501"/>
    <w:rsid w:val="009C0775"/>
    <w:rsid w:val="00B2576D"/>
    <w:rsid w:val="00D66906"/>
    <w:rsid w:val="00F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2D6EF-D8F5-4D91-8734-09769618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nhideWhenUsed/>
    <w:rsid w:val="00A04AA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C45EB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E763C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91DFE"/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09D1-75EA-44FC-9B28-B9F8F3D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1598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dc:description/>
  <cp:lastModifiedBy>Monika</cp:lastModifiedBy>
  <cp:revision>42</cp:revision>
  <cp:lastPrinted>2023-09-27T07:43:00Z</cp:lastPrinted>
  <dcterms:created xsi:type="dcterms:W3CDTF">2022-11-03T07:04:00Z</dcterms:created>
  <dcterms:modified xsi:type="dcterms:W3CDTF">2024-02-15T10:01:00Z</dcterms:modified>
  <dc:language>pl-PL</dc:language>
</cp:coreProperties>
</file>